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C6" w:rsidRDefault="00D02EC6" w:rsidP="00D02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Pr="00C36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EC6" w:rsidRDefault="00D02EC6" w:rsidP="00D02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6FC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D02EC6" w:rsidRDefault="00D02EC6" w:rsidP="00D02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№7 от 23.05.2023 г.</w:t>
      </w:r>
    </w:p>
    <w:p w:rsidR="00D02EC6" w:rsidRDefault="00D02EC6" w:rsidP="00D02EC6">
      <w:pPr>
        <w:spacing w:beforeLines="20" w:afterLines="2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</w:rPr>
      </w:pPr>
    </w:p>
    <w:p w:rsidR="00D02EC6" w:rsidRPr="00D02EC6" w:rsidRDefault="00D02EC6" w:rsidP="00D02EC6">
      <w:pPr>
        <w:spacing w:beforeLines="20" w:afterLines="2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D02EC6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Аналитическая справка о работе методических объединений воспитателей МДОУ «МДСКВ»</w:t>
      </w:r>
    </w:p>
    <w:p w:rsidR="00D02EC6" w:rsidRPr="00D02EC6" w:rsidRDefault="00D02EC6" w:rsidP="00D02EC6">
      <w:pPr>
        <w:spacing w:beforeLines="20" w:afterLines="2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D02EC6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за 2022- 2023 учебный год</w:t>
      </w:r>
    </w:p>
    <w:p w:rsidR="00D02EC6" w:rsidRPr="00FA6C3B" w:rsidRDefault="00D02EC6" w:rsidP="00D02EC6">
      <w:pPr>
        <w:spacing w:beforeLines="20" w:afterLines="2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</w:rPr>
      </w:pPr>
    </w:p>
    <w:p w:rsidR="00D02EC6" w:rsidRDefault="00D02EC6" w:rsidP="00D02EC6">
      <w:pPr>
        <w:spacing w:beforeLines="20" w:afterLines="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2022-23 учебном году в МДОУ «МДСКВ»</w:t>
      </w:r>
      <w:r w:rsidR="00BB4BA2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функционировали четыре методических объединения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 (далее – МО):</w:t>
      </w:r>
    </w:p>
    <w:p w:rsidR="00D02EC6" w:rsidRDefault="00D02EC6" w:rsidP="00D02EC6">
      <w:pPr>
        <w:pStyle w:val="a5"/>
        <w:numPr>
          <w:ilvl w:val="0"/>
          <w:numId w:val="6"/>
        </w:numPr>
        <w:spacing w:beforeLines="20" w:afterLines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воспитателей групп раннего возраста (4 группы);</w:t>
      </w:r>
    </w:p>
    <w:p w:rsidR="00D02EC6" w:rsidRDefault="00D02EC6" w:rsidP="00D02EC6">
      <w:pPr>
        <w:pStyle w:val="a5"/>
        <w:numPr>
          <w:ilvl w:val="0"/>
          <w:numId w:val="6"/>
        </w:numPr>
        <w:spacing w:beforeLines="20" w:afterLines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воспитателей групп младшего дошкольного возраста (8 групп);</w:t>
      </w:r>
    </w:p>
    <w:p w:rsidR="00D02EC6" w:rsidRDefault="00D02EC6" w:rsidP="00D02EC6">
      <w:pPr>
        <w:pStyle w:val="a5"/>
        <w:numPr>
          <w:ilvl w:val="0"/>
          <w:numId w:val="6"/>
        </w:numPr>
        <w:spacing w:beforeLines="20" w:afterLines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воспитателей групп старшего дошкольного возраста (4 группы);</w:t>
      </w:r>
    </w:p>
    <w:p w:rsidR="00D02EC6" w:rsidRPr="00D02EC6" w:rsidRDefault="00D02EC6" w:rsidP="00D02EC6">
      <w:pPr>
        <w:pStyle w:val="a5"/>
        <w:numPr>
          <w:ilvl w:val="0"/>
          <w:numId w:val="6"/>
        </w:numPr>
        <w:spacing w:beforeLines="20" w:afterLines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воспитателей групп  компенсирующей направленности (8 группы);</w:t>
      </w:r>
    </w:p>
    <w:p w:rsidR="00D02EC6" w:rsidRPr="00D02EC6" w:rsidRDefault="00D02EC6" w:rsidP="00D02EC6">
      <w:pPr>
        <w:spacing w:beforeLines="20" w:afterLines="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C6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методических объединений в 2022-2023 учебном году строилась в соответствии с планами работы МО. </w:t>
      </w:r>
    </w:p>
    <w:p w:rsidR="00D02EC6" w:rsidRPr="00D02EC6" w:rsidRDefault="00D02EC6" w:rsidP="00D02EC6">
      <w:pPr>
        <w:spacing w:beforeLines="20" w:afterLines="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C6">
        <w:rPr>
          <w:rFonts w:ascii="Times New Roman" w:eastAsia="Times New Roman" w:hAnsi="Times New Roman" w:cs="Times New Roman"/>
          <w:sz w:val="28"/>
          <w:szCs w:val="28"/>
        </w:rPr>
        <w:t xml:space="preserve">В текущем учебном году было проведено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>-четыре заседания методических объединений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proofErr w:type="gramEnd"/>
      <w:r w:rsidRPr="00D02EC6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проводилась по плану, в котором сформулированы основные задачи на текущий учебный год, определены основные организационно-методические мероприятия.</w:t>
      </w:r>
    </w:p>
    <w:p w:rsidR="00D02EC6" w:rsidRPr="00D02EC6" w:rsidRDefault="00D02EC6" w:rsidP="00D02EC6">
      <w:pPr>
        <w:spacing w:beforeLines="20" w:afterLines="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 методических объединений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 xml:space="preserve"> выполнен на 100%. Работа МО воспитателей была направлена на повышение профессионального мастерства и творческого потенциала педагогов; повышение современного качества и эффективности образовательного процесса в условиях реализации ФГОС </w:t>
      </w:r>
      <w:proofErr w:type="gramStart"/>
      <w:r w:rsidRPr="00D02EC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02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EC6" w:rsidRPr="00D02EC6" w:rsidRDefault="00D02EC6" w:rsidP="00D02EC6">
      <w:pPr>
        <w:spacing w:beforeLines="20" w:afterLines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C6">
        <w:rPr>
          <w:rFonts w:ascii="Times New Roman" w:eastAsia="Times New Roman" w:hAnsi="Times New Roman" w:cs="Times New Roman"/>
          <w:sz w:val="28"/>
          <w:szCs w:val="28"/>
        </w:rPr>
        <w:t>Перед педагогами ДОУ были поставлены следующие задачи:</w:t>
      </w:r>
    </w:p>
    <w:p w:rsidR="00D02EC6" w:rsidRPr="00D02EC6" w:rsidRDefault="00D02EC6" w:rsidP="00D02EC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EC6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психолого-педагогического и методического сопровождения процесса реализации ФГОС ДО в деятельность </w:t>
      </w:r>
      <w:proofErr w:type="gramStart"/>
      <w:r w:rsidRPr="00D02EC6">
        <w:rPr>
          <w:rFonts w:ascii="Times New Roman" w:hAnsi="Times New Roman" w:cs="Times New Roman"/>
          <w:sz w:val="28"/>
          <w:szCs w:val="28"/>
        </w:rPr>
        <w:t>дошко</w:t>
      </w:r>
      <w:r>
        <w:rPr>
          <w:rFonts w:ascii="Times New Roman" w:hAnsi="Times New Roman" w:cs="Times New Roman"/>
          <w:sz w:val="28"/>
          <w:szCs w:val="28"/>
        </w:rPr>
        <w:t>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МДОУ «МДСКВ»;</w:t>
      </w:r>
    </w:p>
    <w:p w:rsidR="00D02EC6" w:rsidRPr="00D02EC6" w:rsidRDefault="00D02EC6" w:rsidP="00D02EC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EC6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на основе современных требований и передового опыта творчески работающих воспитателей;</w:t>
      </w:r>
    </w:p>
    <w:p w:rsidR="00D02EC6" w:rsidRPr="00D02EC6" w:rsidRDefault="00D02EC6" w:rsidP="00D02EC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EC6">
        <w:rPr>
          <w:rFonts w:ascii="Times New Roman" w:hAnsi="Times New Roman" w:cs="Times New Roman"/>
          <w:sz w:val="28"/>
          <w:szCs w:val="28"/>
        </w:rPr>
        <w:t>создание банка данных инновационных идей педагогов дошкольного образования для обобщения  передового педагогического опыта;</w:t>
      </w:r>
    </w:p>
    <w:p w:rsidR="00D02EC6" w:rsidRPr="00D02EC6" w:rsidRDefault="00D02EC6" w:rsidP="00D02EC6">
      <w:pPr>
        <w:numPr>
          <w:ilvl w:val="0"/>
          <w:numId w:val="2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EC6">
        <w:rPr>
          <w:rFonts w:ascii="Times New Roman" w:hAnsi="Times New Roman" w:cs="Times New Roman"/>
          <w:sz w:val="28"/>
          <w:szCs w:val="28"/>
        </w:rPr>
        <w:t>развитие творческого потенциала личности педагога ч</w:t>
      </w:r>
      <w:r>
        <w:rPr>
          <w:rFonts w:ascii="Times New Roman" w:hAnsi="Times New Roman" w:cs="Times New Roman"/>
          <w:sz w:val="28"/>
          <w:szCs w:val="28"/>
        </w:rPr>
        <w:t xml:space="preserve">ерез активное участие в работе </w:t>
      </w:r>
      <w:r w:rsidRPr="00D02EC6">
        <w:rPr>
          <w:rFonts w:ascii="Times New Roman" w:hAnsi="Times New Roman" w:cs="Times New Roman"/>
          <w:sz w:val="28"/>
          <w:szCs w:val="28"/>
        </w:rPr>
        <w:t>МО и трансляции педагогического опыта.</w:t>
      </w:r>
    </w:p>
    <w:p w:rsidR="00D02EC6" w:rsidRPr="00D02EC6" w:rsidRDefault="00D02EC6" w:rsidP="00FA2FCE">
      <w:pPr>
        <w:spacing w:beforeLines="20" w:afterLines="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C6">
        <w:rPr>
          <w:rFonts w:ascii="Times New Roman" w:eastAsia="Times New Roman" w:hAnsi="Times New Roman" w:cs="Times New Roman"/>
          <w:sz w:val="28"/>
          <w:szCs w:val="28"/>
        </w:rPr>
        <w:t xml:space="preserve">На каждом заседании рассматривались теоретические вопросы. Выступления педагогов в процессе работы МО носили содержательный, 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конкретный характер. Готовясь к обсуждению определенной темы, педагоги знакомились с разнообразной методической литературой, готовили доклады, сообщения из опыта работы, памятки. Были созданы презентации, которые были интересны по тематике, позволили познакомиться с опытом работы педагогов. С целью непрерывного совершенствования уровня педагогического мастерства педагогов, их эрудиции и компетентности в различных областях развития дошкольников на заседаниях использовались разнообразные технологии, позволяющие раскрыть возможности каждого воспитателя:</w:t>
      </w:r>
      <w:r w:rsidR="00FA2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>деловая игра,</w:t>
      </w:r>
      <w:r w:rsidR="00FA2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>семинар-практикум,</w:t>
      </w:r>
      <w:r w:rsidR="00FA2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>дискуссия,</w:t>
      </w:r>
      <w:r w:rsidR="00FA2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>мастер-класс,</w:t>
      </w:r>
      <w:r w:rsidR="00FA2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>круглый стол.</w:t>
      </w:r>
    </w:p>
    <w:p w:rsidR="00D02EC6" w:rsidRPr="00D02EC6" w:rsidRDefault="00D02EC6" w:rsidP="00FA2FCE">
      <w:pPr>
        <w:spacing w:beforeLines="20" w:afterLines="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C6">
        <w:rPr>
          <w:rFonts w:ascii="Times New Roman" w:eastAsia="Times New Roman" w:hAnsi="Times New Roman" w:cs="Times New Roman"/>
          <w:sz w:val="28"/>
          <w:szCs w:val="28"/>
        </w:rPr>
        <w:t xml:space="preserve">Главное </w:t>
      </w:r>
      <w:r w:rsidR="00FA2FCE">
        <w:rPr>
          <w:rFonts w:ascii="Times New Roman" w:eastAsia="Times New Roman" w:hAnsi="Times New Roman" w:cs="Times New Roman"/>
          <w:sz w:val="28"/>
          <w:szCs w:val="28"/>
        </w:rPr>
        <w:t>в работе МО педагогов ДОУ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>: поиск новых технологий, которые влияют на развитие ребёнка. Деятельность педагогов строилась таким образом, чтобы воспитанники могли проявить свои возможности во всех видах</w:t>
      </w:r>
      <w:r w:rsidR="00FA2FC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Все просмотры</w:t>
      </w:r>
      <w:r w:rsidRPr="00D02EC6">
        <w:rPr>
          <w:rFonts w:ascii="Times New Roman" w:eastAsia="Times New Roman" w:hAnsi="Times New Roman" w:cs="Times New Roman"/>
          <w:sz w:val="28"/>
          <w:szCs w:val="28"/>
        </w:rPr>
        <w:t xml:space="preserve"> проведены методически грамотно, соответствовали принципу развивающего обучения. Формы, методы и приемы образовательной деятельности были разнообразные, рациональные и эффективные. При планировании деятельности соблюдался ряд принципов обучения, выбора, научности, последовательности, систематичности.</w:t>
      </w:r>
    </w:p>
    <w:p w:rsidR="00D02EC6" w:rsidRPr="00D02EC6" w:rsidRDefault="00D02EC6" w:rsidP="00FA2FCE">
      <w:pPr>
        <w:spacing w:beforeLines="20" w:afterLines="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EC6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образовательного процесса большинство педагогов в ходе проведения ОД использовали ИКТ, совершенствовали свое педагогическое мастерство в вопросах инновационного подхода к организации образовательного процесса.</w:t>
      </w:r>
    </w:p>
    <w:tbl>
      <w:tblPr>
        <w:tblW w:w="9821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6237"/>
        <w:gridCol w:w="1489"/>
        <w:gridCol w:w="1385"/>
      </w:tblGrid>
      <w:tr w:rsidR="00D02EC6" w:rsidRPr="00FA6C3B" w:rsidTr="005906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C6" w:rsidRPr="00FA6C3B" w:rsidRDefault="00D02EC6" w:rsidP="007D58E1">
            <w:pPr>
              <w:spacing w:before="20" w:afterLines="2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/</w:t>
            </w:r>
            <w:proofErr w:type="spellStart"/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C6" w:rsidRPr="00FA6C3B" w:rsidRDefault="00D02EC6" w:rsidP="007D58E1">
            <w:pPr>
              <w:tabs>
                <w:tab w:val="center" w:pos="3888"/>
              </w:tabs>
              <w:spacing w:before="20" w:afterLines="2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ab/>
              <w:t>Тематика заседаний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C6" w:rsidRPr="00FA6C3B" w:rsidRDefault="00D02EC6" w:rsidP="007D58E1">
            <w:pPr>
              <w:spacing w:before="20" w:afterLines="2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Дата проведения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6" w:rsidRPr="00FA6C3B" w:rsidRDefault="00D02EC6" w:rsidP="007D58E1">
            <w:pPr>
              <w:spacing w:before="20" w:afterLines="2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участвовало</w:t>
            </w:r>
          </w:p>
        </w:tc>
      </w:tr>
      <w:tr w:rsidR="00D02EC6" w:rsidRPr="00FA6C3B" w:rsidTr="005906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EC6" w:rsidRPr="00FA6C3B" w:rsidRDefault="00D02EC6" w:rsidP="007D58E1">
            <w:pPr>
              <w:spacing w:before="20" w:afterLines="2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EC6" w:rsidRPr="00FA2FCE" w:rsidRDefault="00FA2FCE" w:rsidP="00FA2FCE">
            <w:pPr>
              <w:pStyle w:val="a3"/>
              <w:shd w:val="clear" w:color="auto" w:fill="FFFFFF"/>
              <w:spacing w:before="20" w:beforeAutospacing="0" w:afterLines="20" w:afterAutospacing="0"/>
              <w:rPr>
                <w:u w:val="single"/>
              </w:rPr>
            </w:pPr>
            <w:r w:rsidRPr="00FA2FCE">
              <w:rPr>
                <w:u w:val="single"/>
              </w:rPr>
              <w:t>МО воспитателей групп раннего возраста</w:t>
            </w:r>
          </w:p>
          <w:p w:rsidR="00FA2FCE" w:rsidRDefault="00FA2FCE" w:rsidP="00FA2FCE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0" w:beforeAutospacing="0" w:afterLines="20" w:afterAutospacing="0"/>
            </w:pPr>
            <w:r w:rsidRPr="00FA2FCE">
              <w:t xml:space="preserve">Игровая деятельность </w:t>
            </w:r>
            <w:r>
              <w:t xml:space="preserve">как средство успешной адаптации ребёнка раннего возраста к условиям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FA2FCE" w:rsidRPr="00FA2FCE" w:rsidRDefault="00FA2FCE" w:rsidP="00FA2FCE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r>
              <w:t>Физическое воспитание как основа гармоничного развития детей раннего возраста.</w:t>
            </w:r>
          </w:p>
          <w:p w:rsidR="00FA2FCE" w:rsidRPr="00FA2FCE" w:rsidRDefault="00FA2FCE" w:rsidP="00FA2FCE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r>
              <w:t>Развитие художественно-творческих способностей детей раннего возраста в различных видах деятельности.</w:t>
            </w:r>
          </w:p>
          <w:p w:rsidR="00FA2FCE" w:rsidRPr="00FA2FCE" w:rsidRDefault="00FA2FCE" w:rsidP="00FA2FCE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r>
              <w:t>Современные образовательные технологии в работе с детьми раннего возраста.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EC6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 </w:t>
            </w:r>
            <w:r w:rsidR="00FA2F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EC6" w:rsidRPr="00FA6C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 г.</w:t>
            </w: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13.03.23 г.</w:t>
            </w: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CE" w:rsidRPr="00FA6C3B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 23 г.</w:t>
            </w:r>
          </w:p>
          <w:p w:rsidR="00D02EC6" w:rsidRPr="00FA6C3B" w:rsidRDefault="00D02EC6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C6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чел.</w:t>
            </w: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чел.</w:t>
            </w: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чел.</w:t>
            </w:r>
          </w:p>
          <w:p w:rsidR="00FA2FCE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FCE" w:rsidRPr="00FA6C3B" w:rsidRDefault="00FA2FCE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чел.</w:t>
            </w:r>
          </w:p>
        </w:tc>
      </w:tr>
      <w:tr w:rsidR="00943560" w:rsidRPr="00FA6C3B" w:rsidTr="005906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560" w:rsidRPr="00FA6C3B" w:rsidRDefault="00943560" w:rsidP="007D58E1">
            <w:pPr>
              <w:spacing w:before="20" w:afterLines="2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60" w:rsidRPr="00FA2FCE" w:rsidRDefault="00943560" w:rsidP="007D58E1">
            <w:pPr>
              <w:pStyle w:val="a3"/>
              <w:shd w:val="clear" w:color="auto" w:fill="FFFFFF"/>
              <w:spacing w:before="20" w:beforeAutospacing="0" w:afterLines="20" w:afterAutospacing="0"/>
              <w:rPr>
                <w:u w:val="single"/>
              </w:rPr>
            </w:pPr>
            <w:r>
              <w:rPr>
                <w:u w:val="single"/>
              </w:rPr>
              <w:t>МО воспитателей групп младшего дошкольного</w:t>
            </w:r>
            <w:r w:rsidRPr="00FA2FCE">
              <w:rPr>
                <w:u w:val="single"/>
              </w:rPr>
              <w:t xml:space="preserve"> возраста</w:t>
            </w:r>
          </w:p>
          <w:p w:rsidR="00943560" w:rsidRDefault="00943560" w:rsidP="0094356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20" w:beforeAutospacing="0" w:afterLines="20" w:afterAutospacing="0"/>
            </w:pPr>
            <w:r>
              <w:t xml:space="preserve">Установочное. Разработка плана работы МО на 2022-23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943560" w:rsidRPr="00FA2FCE" w:rsidRDefault="00943560" w:rsidP="0094356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r>
              <w:t>Развитие художественно-творческих способностей в продуктивной деятельности детей младшего дошкольного возраста</w:t>
            </w:r>
            <w:r>
              <w:t>.</w:t>
            </w:r>
          </w:p>
          <w:p w:rsidR="00943560" w:rsidRPr="00FA2FCE" w:rsidRDefault="00943560" w:rsidP="0094356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proofErr w:type="spellStart"/>
            <w:r>
              <w:t>Пластилинография</w:t>
            </w:r>
            <w:proofErr w:type="spellEnd"/>
            <w:r>
              <w:t xml:space="preserve"> как средство развития мелкой моторики у детей младшего дошкольного возраста.</w:t>
            </w:r>
          </w:p>
          <w:p w:rsidR="00943560" w:rsidRPr="00FA2FCE" w:rsidRDefault="00943560" w:rsidP="0094356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r>
              <w:lastRenderedPageBreak/>
              <w:t>Презентация «Копилки педагогического опыта»</w:t>
            </w:r>
            <w:r>
              <w:t>.</w:t>
            </w:r>
            <w:r>
              <w:t xml:space="preserve"> Подведение итогов работы МО.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60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  <w:r w:rsidR="00033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C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3560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0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.01.23 г.</w:t>
            </w:r>
          </w:p>
          <w:p w:rsidR="00943560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0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13.03.23 г.</w:t>
            </w:r>
          </w:p>
          <w:p w:rsidR="00943560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0" w:rsidRPr="00FA6C3B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23 г.</w:t>
            </w:r>
          </w:p>
          <w:p w:rsidR="00943560" w:rsidRPr="00FA6C3B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60" w:rsidRDefault="00943560" w:rsidP="00943560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 чел.</w:t>
            </w:r>
          </w:p>
          <w:p w:rsidR="00943560" w:rsidRDefault="00943560" w:rsidP="00943560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0" w:rsidRDefault="00943560" w:rsidP="00943560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чел.</w:t>
            </w:r>
          </w:p>
          <w:p w:rsidR="00943560" w:rsidRDefault="00943560" w:rsidP="00943560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0" w:rsidRDefault="00943560" w:rsidP="00943560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чел.</w:t>
            </w:r>
          </w:p>
          <w:p w:rsidR="00943560" w:rsidRDefault="00943560" w:rsidP="00943560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0" w:rsidRPr="00FA6C3B" w:rsidRDefault="00943560" w:rsidP="00943560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чел.</w:t>
            </w:r>
          </w:p>
        </w:tc>
      </w:tr>
      <w:tr w:rsidR="00943560" w:rsidRPr="00FA6C3B" w:rsidTr="005906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560" w:rsidRPr="00FA6C3B" w:rsidRDefault="00943560" w:rsidP="007D58E1">
            <w:pPr>
              <w:spacing w:before="20" w:afterLines="2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60" w:rsidRPr="00FA2FCE" w:rsidRDefault="00943560" w:rsidP="007D58E1">
            <w:pPr>
              <w:pStyle w:val="a3"/>
              <w:shd w:val="clear" w:color="auto" w:fill="FFFFFF"/>
              <w:spacing w:before="20" w:beforeAutospacing="0" w:afterLines="20" w:afterAutospacing="0"/>
              <w:rPr>
                <w:u w:val="single"/>
              </w:rPr>
            </w:pPr>
            <w:r>
              <w:rPr>
                <w:u w:val="single"/>
              </w:rPr>
              <w:t>МО воспитателей групп старшего</w:t>
            </w:r>
            <w:r>
              <w:rPr>
                <w:u w:val="single"/>
              </w:rPr>
              <w:t xml:space="preserve"> дошкольного</w:t>
            </w:r>
            <w:r w:rsidRPr="00FA2FCE">
              <w:rPr>
                <w:u w:val="single"/>
              </w:rPr>
              <w:t xml:space="preserve"> возраста</w:t>
            </w:r>
          </w:p>
          <w:p w:rsidR="00943560" w:rsidRDefault="00943560" w:rsidP="00943560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20" w:beforeAutospacing="0" w:afterLines="20" w:afterAutospacing="0"/>
            </w:pPr>
            <w:r>
              <w:t xml:space="preserve">Установочное. Разработка плана работы МО на 2022-23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  <w:p w:rsidR="00943560" w:rsidRPr="00FA2FCE" w:rsidRDefault="00943560" w:rsidP="00033258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r>
              <w:t>Развитие художественно-творческих способностей в продуктивной деятельности детей старшего дошкольного возраста</w:t>
            </w:r>
            <w:r>
              <w:t>.</w:t>
            </w:r>
          </w:p>
          <w:p w:rsidR="00943560" w:rsidRPr="00FA2FCE" w:rsidRDefault="00943560" w:rsidP="00943560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r>
              <w:t xml:space="preserve">Дидактические игры как средство познавательной активности детей старшего дошкольного возраста. </w:t>
            </w:r>
            <w:r>
              <w:t>Подведение итогов работы МО.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560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33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C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43560" w:rsidRDefault="00943560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0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943560">
              <w:rPr>
                <w:rFonts w:ascii="Times New Roman" w:hAnsi="Times New Roman" w:cs="Times New Roman"/>
                <w:sz w:val="24"/>
                <w:szCs w:val="24"/>
              </w:rPr>
              <w:t>.23 г.</w:t>
            </w: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60" w:rsidRPr="00FA6C3B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943560">
              <w:rPr>
                <w:rFonts w:ascii="Times New Roman" w:hAnsi="Times New Roman" w:cs="Times New Roman"/>
                <w:sz w:val="24"/>
                <w:szCs w:val="24"/>
              </w:rPr>
              <w:t xml:space="preserve"> 23 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8" w:rsidRDefault="00033258" w:rsidP="00033258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чел.</w:t>
            </w:r>
          </w:p>
          <w:p w:rsidR="00033258" w:rsidRDefault="00033258" w:rsidP="00033258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033258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033258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чел.</w:t>
            </w:r>
          </w:p>
          <w:p w:rsidR="00033258" w:rsidRDefault="00033258" w:rsidP="00033258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033258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033258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чел.</w:t>
            </w:r>
          </w:p>
          <w:p w:rsidR="00943560" w:rsidRPr="00FA6C3B" w:rsidRDefault="00943560" w:rsidP="00033258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58" w:rsidRPr="00FA6C3B" w:rsidTr="005906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8" w:rsidRPr="00FA6C3B" w:rsidRDefault="00033258" w:rsidP="007D58E1">
            <w:pPr>
              <w:spacing w:before="20" w:afterLines="2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6C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8" w:rsidRPr="00FA2FCE" w:rsidRDefault="00033258" w:rsidP="007D58E1">
            <w:pPr>
              <w:pStyle w:val="a3"/>
              <w:shd w:val="clear" w:color="auto" w:fill="FFFFFF"/>
              <w:spacing w:before="20" w:beforeAutospacing="0" w:afterLines="20" w:afterAutospacing="0"/>
              <w:rPr>
                <w:u w:val="single"/>
              </w:rPr>
            </w:pPr>
            <w:r>
              <w:rPr>
                <w:u w:val="single"/>
              </w:rPr>
              <w:t>МО воспитателей групп компенсирующей направленности</w:t>
            </w:r>
          </w:p>
          <w:p w:rsidR="00033258" w:rsidRDefault="00033258" w:rsidP="00033258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20" w:beforeAutospacing="0" w:afterLines="20" w:afterAutospacing="0"/>
            </w:pPr>
            <w:r>
              <w:t>Документация воспитателя группы компенсирующей направленности</w:t>
            </w:r>
            <w:r>
              <w:t>.</w:t>
            </w:r>
          </w:p>
          <w:p w:rsidR="00033258" w:rsidRPr="00FA2FCE" w:rsidRDefault="00033258" w:rsidP="00033258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r>
              <w:t>Работа педагогов по развитию у детей инициативы, самостоятельности и ответственности</w:t>
            </w:r>
            <w:r>
              <w:t>.</w:t>
            </w:r>
          </w:p>
          <w:p w:rsidR="00033258" w:rsidRPr="00FA2FCE" w:rsidRDefault="00033258" w:rsidP="00033258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20" w:beforeAutospacing="0" w:afterLines="20" w:afterAutospacing="0"/>
              <w:rPr>
                <w:color w:val="333333"/>
              </w:rPr>
            </w:pPr>
            <w:r>
              <w:t>Взаимодействие воспитателей групп компенсирующей направленности и специалистов</w:t>
            </w:r>
            <w: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22 </w:t>
            </w:r>
            <w:r w:rsidRPr="00FA6C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 г.</w:t>
            </w: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Pr="00FA6C3B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23 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258" w:rsidRPr="00FA6C3B" w:rsidRDefault="00033258" w:rsidP="007D58E1">
            <w:pPr>
              <w:spacing w:before="20" w:afterLines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D02EC6" w:rsidRPr="00FA6C3B" w:rsidRDefault="00D02EC6" w:rsidP="00D02EC6">
      <w:pPr>
        <w:shd w:val="clear" w:color="auto" w:fill="FFFFFF"/>
        <w:spacing w:before="20" w:afterLines="2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02EC6" w:rsidRPr="00590602" w:rsidRDefault="00D02EC6" w:rsidP="00590602">
      <w:pPr>
        <w:shd w:val="clear" w:color="auto" w:fill="FFFFFF"/>
        <w:spacing w:before="20" w:afterLines="2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FA6C3B">
        <w:rPr>
          <w:rFonts w:ascii="Times New Roman" w:hAnsi="Times New Roman" w:cs="Times New Roman"/>
          <w:color w:val="222222"/>
          <w:sz w:val="24"/>
          <w:szCs w:val="24"/>
        </w:rPr>
        <w:t>Созданные методические продукты в ходе реализации плана работы</w:t>
      </w:r>
      <w:r w:rsidR="00590602">
        <w:rPr>
          <w:rFonts w:ascii="Times New Roman" w:hAnsi="Times New Roman" w:cs="Times New Roman"/>
          <w:color w:val="222222"/>
          <w:sz w:val="24"/>
          <w:szCs w:val="24"/>
        </w:rPr>
        <w:t xml:space="preserve"> МО МДОУ «МДСКВ»</w:t>
      </w:r>
      <w:r w:rsidRPr="00FA6C3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90602">
        <w:rPr>
          <w:rFonts w:ascii="Times New Roman" w:hAnsi="Times New Roman" w:cs="Times New Roman"/>
          <w:color w:val="222222"/>
          <w:sz w:val="24"/>
          <w:szCs w:val="24"/>
        </w:rPr>
        <w:t xml:space="preserve">размещены в группе </w:t>
      </w:r>
      <w:proofErr w:type="spellStart"/>
      <w:r w:rsidR="00590602">
        <w:rPr>
          <w:rFonts w:ascii="Times New Roman" w:hAnsi="Times New Roman" w:cs="Times New Roman"/>
          <w:color w:val="222222"/>
          <w:sz w:val="24"/>
          <w:szCs w:val="24"/>
        </w:rPr>
        <w:t>ВКонтакте</w:t>
      </w:r>
      <w:proofErr w:type="spellEnd"/>
      <w:r w:rsidR="0059060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B4BA2">
        <w:rPr>
          <w:rFonts w:ascii="Times New Roman" w:hAnsi="Times New Roman" w:cs="Times New Roman"/>
          <w:color w:val="222222"/>
          <w:sz w:val="24"/>
          <w:szCs w:val="24"/>
        </w:rPr>
        <w:t xml:space="preserve">Педагоги МДОУ «МДСКВ». </w:t>
      </w:r>
      <w:hyperlink r:id="rId5" w:tgtFrame="_blank" w:history="1">
        <w:r w:rsidR="00BB4BA2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https://vk.com/club209724287</w:t>
        </w:r>
      </w:hyperlink>
      <w:r w:rsidR="00BB4BA2">
        <w:t xml:space="preserve"> </w:t>
      </w:r>
    </w:p>
    <w:p w:rsidR="00D02EC6" w:rsidRPr="00FA6C3B" w:rsidRDefault="00D02EC6" w:rsidP="00590602">
      <w:pPr>
        <w:spacing w:beforeLines="20" w:afterLines="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6C3B">
        <w:rPr>
          <w:rFonts w:ascii="Times New Roman" w:eastAsia="Times New Roman" w:hAnsi="Times New Roman" w:cs="Times New Roman"/>
          <w:sz w:val="24"/>
          <w:szCs w:val="24"/>
        </w:rPr>
        <w:t>Наряду с позитивными сторонами в работе МО выявлены и некоторые недостатки, отмечаются характерные тенденции профессиональных з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 xml:space="preserve">атруднений в следующих вопросах 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>обновления содержания дошкольного образования в рамках новых образовательных программ (имеются затруднения в написании индивидуальных образовательных маршрутов для детей с особыми образовательными потребностями и недостаток профессиональных компетенций в работе, в инклюзивной среде, наличие психологических барьеров и профессиональных стереотипов);</w:t>
      </w:r>
      <w:proofErr w:type="gramEnd"/>
    </w:p>
    <w:p w:rsidR="00D02EC6" w:rsidRPr="00FA6C3B" w:rsidRDefault="00D02EC6" w:rsidP="00590602">
      <w:pPr>
        <w:spacing w:beforeLines="20" w:afterLines="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3B">
        <w:rPr>
          <w:rFonts w:ascii="Times New Roman" w:eastAsia="Times New Roman" w:hAnsi="Times New Roman" w:cs="Times New Roman"/>
          <w:sz w:val="24"/>
          <w:szCs w:val="24"/>
        </w:rPr>
        <w:t>Выявленные проблемы позволяют опр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еделить на 2023–2024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 xml:space="preserve"> учебный год </w:t>
      </w:r>
      <w:r w:rsidR="00590602">
        <w:rPr>
          <w:rFonts w:ascii="Times New Roman" w:eastAsia="Times New Roman" w:hAnsi="Times New Roman" w:cs="Times New Roman"/>
          <w:bCs/>
          <w:sz w:val="24"/>
          <w:szCs w:val="24"/>
        </w:rPr>
        <w:t>следующие</w:t>
      </w:r>
      <w:r w:rsidRPr="00FA6C3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задачи:</w:t>
      </w:r>
    </w:p>
    <w:p w:rsidR="00D02EC6" w:rsidRPr="00FA6C3B" w:rsidRDefault="00D02EC6" w:rsidP="00590602">
      <w:pPr>
        <w:numPr>
          <w:ilvl w:val="0"/>
          <w:numId w:val="1"/>
        </w:numPr>
        <w:spacing w:beforeLines="20" w:afterLines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3B">
        <w:rPr>
          <w:rFonts w:ascii="Times New Roman" w:eastAsia="Times New Roman" w:hAnsi="Times New Roman" w:cs="Times New Roman"/>
          <w:sz w:val="24"/>
          <w:szCs w:val="24"/>
        </w:rPr>
        <w:t>Продолжить совершенствовать педагогическое мастерство воспитателей в условиях реализации ФГОС ДО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 xml:space="preserve">, ФОП </w:t>
      </w:r>
      <w:proofErr w:type="gramStart"/>
      <w:r w:rsidR="0059060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590602">
        <w:rPr>
          <w:rFonts w:ascii="Times New Roman" w:eastAsia="Times New Roman" w:hAnsi="Times New Roman" w:cs="Times New Roman"/>
          <w:sz w:val="24"/>
          <w:szCs w:val="24"/>
        </w:rPr>
        <w:t xml:space="preserve"> и ФАОП </w:t>
      </w:r>
      <w:proofErr w:type="gramStart"/>
      <w:r w:rsidR="0059060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59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>в вопро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сах современного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 xml:space="preserve"> подхода к организации образовательного процесса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2EC6" w:rsidRPr="00FA6C3B" w:rsidRDefault="00D02EC6" w:rsidP="00590602">
      <w:pPr>
        <w:numPr>
          <w:ilvl w:val="0"/>
          <w:numId w:val="1"/>
        </w:numPr>
        <w:spacing w:beforeLines="20" w:afterLines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3B">
        <w:rPr>
          <w:rFonts w:ascii="Times New Roman" w:eastAsia="Times New Roman" w:hAnsi="Times New Roman" w:cs="Times New Roman"/>
          <w:sz w:val="24"/>
          <w:szCs w:val="24"/>
        </w:rPr>
        <w:t>Вынести на одно из заседаний МО вопрос «Индивидуализации образовательного процесса в ДОО», чтобы более качественно и методически грамотно проводить деятельность, направленную на разработку и реализацию индивидуальных образовательных программ (маршрутов) для детей с особыми образовательными потребностями.</w:t>
      </w:r>
    </w:p>
    <w:p w:rsidR="00D02EC6" w:rsidRPr="00FA6C3B" w:rsidRDefault="00590602" w:rsidP="00590602">
      <w:pPr>
        <w:numPr>
          <w:ilvl w:val="0"/>
          <w:numId w:val="1"/>
        </w:numPr>
        <w:spacing w:beforeLines="20" w:afterLines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в рамках МО</w:t>
      </w:r>
      <w:r w:rsidR="00D02EC6" w:rsidRPr="00FA6C3B">
        <w:rPr>
          <w:rFonts w:ascii="Times New Roman" w:eastAsia="Times New Roman" w:hAnsi="Times New Roman" w:cs="Times New Roman"/>
          <w:sz w:val="24"/>
          <w:szCs w:val="24"/>
        </w:rPr>
        <w:t xml:space="preserve"> семинары-практикумы для воспитателей (</w:t>
      </w:r>
      <w:proofErr w:type="spellStart"/>
      <w:r w:rsidR="00D02EC6" w:rsidRPr="00FA6C3B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="00D02EC6" w:rsidRPr="00FA6C3B">
        <w:rPr>
          <w:rFonts w:ascii="Times New Roman" w:eastAsia="Times New Roman" w:hAnsi="Times New Roman" w:cs="Times New Roman"/>
          <w:sz w:val="24"/>
          <w:szCs w:val="24"/>
        </w:rPr>
        <w:t>) по ИКТ.</w:t>
      </w:r>
    </w:p>
    <w:p w:rsidR="00D02EC6" w:rsidRPr="00FA6C3B" w:rsidRDefault="00D02EC6" w:rsidP="00590602">
      <w:pPr>
        <w:spacing w:beforeLines="20" w:afterLines="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3B">
        <w:rPr>
          <w:rFonts w:ascii="Times New Roman" w:eastAsia="Times New Roman" w:hAnsi="Times New Roman" w:cs="Times New Roman"/>
          <w:sz w:val="24"/>
          <w:szCs w:val="24"/>
        </w:rPr>
        <w:t>Сегодня дошкольное образование преобразо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вывается в сторону, направленную</w:t>
      </w:r>
      <w:proofErr w:type="gramStart"/>
      <w:r w:rsidR="005906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9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6C3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A6C3B">
        <w:rPr>
          <w:rFonts w:ascii="Times New Roman" w:eastAsia="Times New Roman" w:hAnsi="Times New Roman" w:cs="Times New Roman"/>
          <w:sz w:val="24"/>
          <w:szCs w:val="24"/>
        </w:rPr>
        <w:t>режде всего, н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а всестороннее развитие ребенка на основе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 xml:space="preserve">ведущих 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>видов деятельности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 xml:space="preserve"> ребёнка в соответствии с возрастом и индивидуальными особенностями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максимальное использование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инновационных и активных методов педагогического взаимодействия, 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lastRenderedPageBreak/>
        <w:t>более ин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дивидуализированный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 xml:space="preserve"> подход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, нацеленный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 xml:space="preserve"> на раскрытие собственного потенциала каждого реб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ёнка. Поэтому перед МО ДОУ стоит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 xml:space="preserve"> задача </w:t>
      </w:r>
      <w:r w:rsidR="0059060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A6C3B">
        <w:rPr>
          <w:rFonts w:ascii="Times New Roman" w:eastAsia="Times New Roman" w:hAnsi="Times New Roman" w:cs="Times New Roman"/>
          <w:sz w:val="24"/>
          <w:szCs w:val="24"/>
        </w:rPr>
        <w:t xml:space="preserve"> построить свою работу так, чтобы она обеспечивала сохранение </w:t>
      </w:r>
      <w:proofErr w:type="spellStart"/>
      <w:r w:rsidRPr="00FA6C3B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FA6C3B">
        <w:rPr>
          <w:rFonts w:ascii="Times New Roman" w:eastAsia="Times New Roman" w:hAnsi="Times New Roman" w:cs="Times New Roman"/>
          <w:sz w:val="24"/>
          <w:szCs w:val="24"/>
        </w:rPr>
        <w:t>, неповторимости дошкольного периода, обеспечивала поэтапное формирование и динамику уровневых показателей готовности воспитателей к профессиональному самообразованию, трансформацию приобретенных умений и навыков в собственный педагогический опыт.</w:t>
      </w:r>
    </w:p>
    <w:p w:rsidR="00D02EC6" w:rsidRPr="00FA6C3B" w:rsidRDefault="00D02EC6" w:rsidP="00590602">
      <w:pPr>
        <w:spacing w:beforeLines="20" w:afterLines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2EC6" w:rsidRPr="00FA6C3B" w:rsidRDefault="00D02EC6" w:rsidP="00590602">
      <w:pPr>
        <w:spacing w:beforeLines="20" w:afterLines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C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437B" w:rsidRDefault="00F8437B"/>
    <w:sectPr w:rsidR="00F8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00F"/>
    <w:multiLevelType w:val="hybridMultilevel"/>
    <w:tmpl w:val="17E88404"/>
    <w:lvl w:ilvl="0" w:tplc="F6DE3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6375C8"/>
    <w:multiLevelType w:val="hybridMultilevel"/>
    <w:tmpl w:val="06A2D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67BCD"/>
    <w:multiLevelType w:val="hybridMultilevel"/>
    <w:tmpl w:val="99A031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C1E0C"/>
    <w:multiLevelType w:val="hybridMultilevel"/>
    <w:tmpl w:val="CF3CB48C"/>
    <w:lvl w:ilvl="0" w:tplc="D1729EE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4C9B6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53876A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6A071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C98404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A9EA2A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4EFBF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CC83F1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6A0B1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42368F"/>
    <w:multiLevelType w:val="hybridMultilevel"/>
    <w:tmpl w:val="5016CC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F63CC1"/>
    <w:multiLevelType w:val="multilevel"/>
    <w:tmpl w:val="DA9A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B3E3F"/>
    <w:multiLevelType w:val="hybridMultilevel"/>
    <w:tmpl w:val="23B2ED86"/>
    <w:lvl w:ilvl="0" w:tplc="1504A08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61C022C"/>
    <w:multiLevelType w:val="hybridMultilevel"/>
    <w:tmpl w:val="29FAB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8045A"/>
    <w:multiLevelType w:val="hybridMultilevel"/>
    <w:tmpl w:val="8FC63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786EC3"/>
    <w:multiLevelType w:val="hybridMultilevel"/>
    <w:tmpl w:val="BE462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EC6"/>
    <w:rsid w:val="00033258"/>
    <w:rsid w:val="00590602"/>
    <w:rsid w:val="00943560"/>
    <w:rsid w:val="00BB4BA2"/>
    <w:rsid w:val="00D02EC6"/>
    <w:rsid w:val="00F8437B"/>
    <w:rsid w:val="00FA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0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2EC6"/>
    <w:rPr>
      <w:b/>
      <w:bCs/>
    </w:rPr>
  </w:style>
  <w:style w:type="paragraph" w:styleId="a5">
    <w:name w:val="List Paragraph"/>
    <w:basedOn w:val="a"/>
    <w:uiPriority w:val="34"/>
    <w:qFormat/>
    <w:rsid w:val="00D02E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BB4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09724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2023-11-05T07:38:00Z</cp:lastPrinted>
  <dcterms:created xsi:type="dcterms:W3CDTF">2023-11-05T06:38:00Z</dcterms:created>
  <dcterms:modified xsi:type="dcterms:W3CDTF">2023-11-05T07:39:00Z</dcterms:modified>
</cp:coreProperties>
</file>